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9800"/>
        <w:gridCol w:w="300"/>
        <w:gridCol w:w="900"/>
      </w:tblGrid>
      <w:tr w:rsidR="00B60AD9">
        <w:tc>
          <w:tcPr>
            <w:tcW w:w="1" w:type="dxa"/>
          </w:tcPr>
          <w:p w:rsidR="00B60AD9" w:rsidRDefault="00B60AD9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9800" w:type="dxa"/>
          </w:tcPr>
          <w:p w:rsidR="00B60AD9" w:rsidRDefault="00B60AD9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B60AD9" w:rsidRDefault="00B60AD9">
            <w:pPr>
              <w:pStyle w:val="EMPTYCELLSTYLE"/>
            </w:pPr>
          </w:p>
        </w:tc>
      </w:tr>
      <w:tr w:rsidR="00B60AD9">
        <w:trPr>
          <w:trHeight w:hRule="exact" w:val="260"/>
        </w:trPr>
        <w:tc>
          <w:tcPr>
            <w:tcW w:w="1" w:type="dxa"/>
          </w:tcPr>
          <w:p w:rsidR="00B60AD9" w:rsidRDefault="00B60AD9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AD9" w:rsidRDefault="001B5A15">
            <w:r>
              <w:rPr>
                <w:rFonts w:ascii="Arial" w:eastAsia="Arial" w:hAnsi="Arial" w:cs="Arial"/>
                <w:color w:val="000000"/>
                <w:sz w:val="22"/>
              </w:rPr>
              <w:t>ЈАВНО ПРЕДУЗЕЋЕ "ЕЛЕКТРОПРИВРЕДА СРБИЈЕ" БЕОГРАД</w:t>
            </w:r>
          </w:p>
        </w:tc>
      </w:tr>
      <w:tr w:rsidR="00B60AD9">
        <w:trPr>
          <w:trHeight w:hRule="exact" w:val="260"/>
        </w:trPr>
        <w:tc>
          <w:tcPr>
            <w:tcW w:w="1" w:type="dxa"/>
          </w:tcPr>
          <w:p w:rsidR="00B60AD9" w:rsidRDefault="00B60AD9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AD9" w:rsidRDefault="001B5A15">
            <w:r>
              <w:rPr>
                <w:rFonts w:ascii="Arial" w:eastAsia="Arial" w:hAnsi="Arial" w:cs="Arial"/>
                <w:color w:val="000000"/>
                <w:sz w:val="22"/>
              </w:rPr>
              <w:t>Улица: Балканска 13</w:t>
            </w:r>
          </w:p>
        </w:tc>
      </w:tr>
      <w:tr w:rsidR="00B60AD9">
        <w:trPr>
          <w:trHeight w:hRule="exact" w:val="260"/>
        </w:trPr>
        <w:tc>
          <w:tcPr>
            <w:tcW w:w="1" w:type="dxa"/>
          </w:tcPr>
          <w:p w:rsidR="00B60AD9" w:rsidRDefault="00B60AD9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AD9" w:rsidRDefault="001B5A15">
            <w:r>
              <w:rPr>
                <w:rFonts w:ascii="Arial" w:eastAsia="Arial" w:hAnsi="Arial" w:cs="Arial"/>
                <w:color w:val="000000"/>
                <w:sz w:val="22"/>
              </w:rPr>
              <w:t>Место: Београд</w:t>
            </w:r>
          </w:p>
        </w:tc>
      </w:tr>
      <w:tr w:rsidR="00B60AD9">
        <w:trPr>
          <w:trHeight w:hRule="exact" w:val="40"/>
        </w:trPr>
        <w:tc>
          <w:tcPr>
            <w:tcW w:w="1" w:type="dxa"/>
          </w:tcPr>
          <w:p w:rsidR="00B60AD9" w:rsidRDefault="00B60AD9">
            <w:pPr>
              <w:pStyle w:val="EMPTYCELLSTYLE"/>
            </w:pPr>
          </w:p>
        </w:tc>
        <w:tc>
          <w:tcPr>
            <w:tcW w:w="9800" w:type="dxa"/>
          </w:tcPr>
          <w:p w:rsidR="00B60AD9" w:rsidRDefault="00B60AD9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B60AD9" w:rsidRDefault="00B60AD9">
            <w:pPr>
              <w:pStyle w:val="EMPTYCELLSTYLE"/>
            </w:pPr>
          </w:p>
        </w:tc>
      </w:tr>
      <w:tr w:rsidR="00B60AD9">
        <w:trPr>
          <w:trHeight w:hRule="exact" w:val="260"/>
        </w:trPr>
        <w:tc>
          <w:tcPr>
            <w:tcW w:w="1" w:type="dxa"/>
          </w:tcPr>
          <w:p w:rsidR="00B60AD9" w:rsidRDefault="00B60AD9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AD9" w:rsidRDefault="001B5A15" w:rsidP="00BC5487">
            <w:r>
              <w:rPr>
                <w:rFonts w:ascii="Arial" w:eastAsia="Arial" w:hAnsi="Arial" w:cs="Arial"/>
                <w:color w:val="000000"/>
                <w:sz w:val="22"/>
              </w:rPr>
              <w:t xml:space="preserve">Број: </w:t>
            </w:r>
            <w:r w:rsidR="00BC5487">
              <w:rPr>
                <w:rFonts w:ascii="Arial" w:eastAsia="Arial" w:hAnsi="Arial" w:cs="Arial"/>
                <w:color w:val="000000"/>
                <w:sz w:val="22"/>
              </w:rPr>
              <w:t>105-E.03.01-338856/12-2019</w:t>
            </w:r>
          </w:p>
        </w:tc>
      </w:tr>
      <w:tr w:rsidR="00B60AD9">
        <w:trPr>
          <w:trHeight w:hRule="exact" w:val="20"/>
        </w:trPr>
        <w:tc>
          <w:tcPr>
            <w:tcW w:w="1" w:type="dxa"/>
          </w:tcPr>
          <w:p w:rsidR="00B60AD9" w:rsidRDefault="00B60AD9">
            <w:pPr>
              <w:pStyle w:val="EMPTYCELLSTYLE"/>
            </w:pPr>
          </w:p>
        </w:tc>
        <w:tc>
          <w:tcPr>
            <w:tcW w:w="9800" w:type="dxa"/>
          </w:tcPr>
          <w:p w:rsidR="00B60AD9" w:rsidRDefault="00B60AD9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B60AD9" w:rsidRDefault="00B60AD9">
            <w:pPr>
              <w:pStyle w:val="EMPTYCELLSTYLE"/>
            </w:pPr>
          </w:p>
        </w:tc>
      </w:tr>
      <w:tr w:rsidR="00B60AD9">
        <w:trPr>
          <w:trHeight w:hRule="exact" w:val="900"/>
        </w:trPr>
        <w:tc>
          <w:tcPr>
            <w:tcW w:w="1" w:type="dxa"/>
          </w:tcPr>
          <w:p w:rsidR="00B60AD9" w:rsidRDefault="00B60AD9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AD9" w:rsidRDefault="00BC5487">
            <w:r>
              <w:rPr>
                <w:rFonts w:ascii="Arial" w:eastAsia="Arial" w:hAnsi="Arial" w:cs="Arial"/>
                <w:color w:val="000000"/>
                <w:sz w:val="22"/>
              </w:rPr>
              <w:t>23.09.2019</w:t>
            </w:r>
            <w:bookmarkStart w:id="1" w:name="_GoBack"/>
            <w:bookmarkEnd w:id="1"/>
          </w:p>
        </w:tc>
      </w:tr>
      <w:tr w:rsidR="00B60AD9">
        <w:trPr>
          <w:trHeight w:hRule="exact" w:val="600"/>
        </w:trPr>
        <w:tc>
          <w:tcPr>
            <w:tcW w:w="1" w:type="dxa"/>
          </w:tcPr>
          <w:p w:rsidR="00B60AD9" w:rsidRDefault="00B60AD9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AD9" w:rsidRDefault="001B5A15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</w:rPr>
              <w:t>На основу члана 55. став 1. тачка 10) и члана 109. став 4. Закона о јавним набавкама ("Сл. Гласник РС" бр.124/12, 14/15 и 68/15), Наручилац</w:t>
            </w:r>
          </w:p>
        </w:tc>
        <w:tc>
          <w:tcPr>
            <w:tcW w:w="1200" w:type="dxa"/>
            <w:gridSpan w:val="2"/>
          </w:tcPr>
          <w:p w:rsidR="00B60AD9" w:rsidRDefault="00B60AD9">
            <w:pPr>
              <w:pStyle w:val="EMPTYCELLSTYLE"/>
            </w:pPr>
          </w:p>
        </w:tc>
      </w:tr>
      <w:tr w:rsidR="00B60AD9">
        <w:trPr>
          <w:trHeight w:hRule="exact" w:val="2020"/>
        </w:trPr>
        <w:tc>
          <w:tcPr>
            <w:tcW w:w="1" w:type="dxa"/>
          </w:tcPr>
          <w:p w:rsidR="00B60AD9" w:rsidRDefault="00B60AD9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AD9" w:rsidRDefault="001B5A15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О Б Ј А В Љ У Ј Е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О Б А В Е Ш Т Е Њ Е  О  О Б У С Т А В И  П О С Т У П К А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 xml:space="preserve">у преговарачком поступку са објављивањем јавног позива јавне набавке бр. 1351/2019  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ЗА ПАРТИЈУ: 1 - Наливање лежајева турбинског постројења ТЕНТ-А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</w:p>
        </w:tc>
        <w:tc>
          <w:tcPr>
            <w:tcW w:w="1200" w:type="dxa"/>
            <w:gridSpan w:val="2"/>
          </w:tcPr>
          <w:p w:rsidR="00B60AD9" w:rsidRDefault="00B60AD9">
            <w:pPr>
              <w:pStyle w:val="EMPTYCELLSTYLE"/>
            </w:pPr>
          </w:p>
        </w:tc>
      </w:tr>
      <w:tr w:rsidR="00B60AD9">
        <w:trPr>
          <w:trHeight w:hRule="exact" w:val="500"/>
        </w:trPr>
        <w:tc>
          <w:tcPr>
            <w:tcW w:w="1" w:type="dxa"/>
          </w:tcPr>
          <w:p w:rsidR="00B60AD9" w:rsidRDefault="00B60AD9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AD9" w:rsidRDefault="001B5A15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1. Назив и адреса наручиоца: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Јавно предузеће "Електропривреда Србије" Београд Београд, Балканска 13.</w:t>
            </w:r>
          </w:p>
        </w:tc>
        <w:tc>
          <w:tcPr>
            <w:tcW w:w="1200" w:type="dxa"/>
            <w:gridSpan w:val="2"/>
          </w:tcPr>
          <w:p w:rsidR="00B60AD9" w:rsidRDefault="00B60AD9">
            <w:pPr>
              <w:pStyle w:val="EMPTYCELLSTYLE"/>
            </w:pPr>
          </w:p>
        </w:tc>
      </w:tr>
      <w:tr w:rsidR="00B60AD9">
        <w:trPr>
          <w:trHeight w:hRule="exact" w:val="240"/>
        </w:trPr>
        <w:tc>
          <w:tcPr>
            <w:tcW w:w="1" w:type="dxa"/>
          </w:tcPr>
          <w:p w:rsidR="00B60AD9" w:rsidRDefault="00B60AD9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AD9" w:rsidRDefault="001B5A15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  Назив и адреса огранка: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Термоелектране Никола Тесла,  .</w:t>
            </w:r>
          </w:p>
        </w:tc>
        <w:tc>
          <w:tcPr>
            <w:tcW w:w="1200" w:type="dxa"/>
            <w:gridSpan w:val="2"/>
          </w:tcPr>
          <w:p w:rsidR="00B60AD9" w:rsidRDefault="00B60AD9">
            <w:pPr>
              <w:pStyle w:val="EMPTYCELLSTYLE"/>
            </w:pPr>
          </w:p>
        </w:tc>
      </w:tr>
      <w:tr w:rsidR="00B60AD9">
        <w:trPr>
          <w:trHeight w:hRule="exact" w:val="640"/>
        </w:trPr>
        <w:tc>
          <w:tcPr>
            <w:tcW w:w="1" w:type="dxa"/>
          </w:tcPr>
          <w:p w:rsidR="00B60AD9" w:rsidRDefault="00B60AD9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AD9" w:rsidRDefault="001B5A15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  Интернет страница наручиоца: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www.eps.rs</w:t>
            </w:r>
          </w:p>
        </w:tc>
        <w:tc>
          <w:tcPr>
            <w:tcW w:w="1200" w:type="dxa"/>
            <w:gridSpan w:val="2"/>
          </w:tcPr>
          <w:p w:rsidR="00B60AD9" w:rsidRDefault="00B60AD9">
            <w:pPr>
              <w:pStyle w:val="EMPTYCELLSTYLE"/>
            </w:pPr>
          </w:p>
        </w:tc>
      </w:tr>
      <w:tr w:rsidR="00B60AD9">
        <w:trPr>
          <w:trHeight w:hRule="exact" w:val="640"/>
        </w:trPr>
        <w:tc>
          <w:tcPr>
            <w:tcW w:w="1" w:type="dxa"/>
          </w:tcPr>
          <w:p w:rsidR="00B60AD9" w:rsidRDefault="00B60AD9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AD9" w:rsidRDefault="001B5A15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2. Врста наручиоца: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државно јавно предузеће</w:t>
            </w:r>
          </w:p>
        </w:tc>
        <w:tc>
          <w:tcPr>
            <w:tcW w:w="1200" w:type="dxa"/>
            <w:gridSpan w:val="2"/>
          </w:tcPr>
          <w:p w:rsidR="00B60AD9" w:rsidRDefault="00B60AD9">
            <w:pPr>
              <w:pStyle w:val="EMPTYCELLSTYLE"/>
            </w:pPr>
          </w:p>
        </w:tc>
      </w:tr>
      <w:tr w:rsidR="00B60AD9">
        <w:trPr>
          <w:trHeight w:hRule="exact" w:val="640"/>
        </w:trPr>
        <w:tc>
          <w:tcPr>
            <w:tcW w:w="1" w:type="dxa"/>
          </w:tcPr>
          <w:p w:rsidR="00B60AD9" w:rsidRDefault="00B60AD9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AD9" w:rsidRDefault="001B5A15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3. Врста поступка јавне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преговарачки поступак са објављивањем јавног позива.</w:t>
            </w:r>
          </w:p>
        </w:tc>
        <w:tc>
          <w:tcPr>
            <w:tcW w:w="1200" w:type="dxa"/>
            <w:gridSpan w:val="2"/>
          </w:tcPr>
          <w:p w:rsidR="00B60AD9" w:rsidRDefault="00B60AD9">
            <w:pPr>
              <w:pStyle w:val="EMPTYCELLSTYLE"/>
            </w:pPr>
          </w:p>
        </w:tc>
      </w:tr>
      <w:tr w:rsidR="00B60AD9">
        <w:trPr>
          <w:trHeight w:hRule="exact" w:val="640"/>
        </w:trPr>
        <w:tc>
          <w:tcPr>
            <w:tcW w:w="1" w:type="dxa"/>
          </w:tcPr>
          <w:p w:rsidR="00B60AD9" w:rsidRDefault="00B60AD9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AD9" w:rsidRDefault="001B5A15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4. Предмет јавне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Набавка: Наливање лежајева турбинског постројења ТЕНТ-А</w:t>
            </w:r>
          </w:p>
        </w:tc>
        <w:tc>
          <w:tcPr>
            <w:tcW w:w="1200" w:type="dxa"/>
            <w:gridSpan w:val="2"/>
          </w:tcPr>
          <w:p w:rsidR="00B60AD9" w:rsidRDefault="00B60AD9">
            <w:pPr>
              <w:pStyle w:val="EMPTYCELLSTYLE"/>
            </w:pPr>
          </w:p>
        </w:tc>
      </w:tr>
      <w:tr w:rsidR="00B60AD9">
        <w:trPr>
          <w:trHeight w:hRule="exact" w:val="500"/>
        </w:trPr>
        <w:tc>
          <w:tcPr>
            <w:tcW w:w="1" w:type="dxa"/>
          </w:tcPr>
          <w:p w:rsidR="00B60AD9" w:rsidRDefault="00B60AD9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AD9" w:rsidRDefault="001B5A15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Назив и ознака из општег речника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Услуге поправке и одржавања котлова - 50531100.</w:t>
            </w:r>
          </w:p>
        </w:tc>
        <w:tc>
          <w:tcPr>
            <w:tcW w:w="1200" w:type="dxa"/>
            <w:gridSpan w:val="2"/>
          </w:tcPr>
          <w:p w:rsidR="00B60AD9" w:rsidRDefault="00B60AD9">
            <w:pPr>
              <w:pStyle w:val="EMPTYCELLSTYLE"/>
            </w:pPr>
          </w:p>
        </w:tc>
      </w:tr>
      <w:tr w:rsidR="00B60AD9">
        <w:trPr>
          <w:trHeight w:hRule="exact" w:val="640"/>
        </w:trPr>
        <w:tc>
          <w:tcPr>
            <w:tcW w:w="1" w:type="dxa"/>
          </w:tcPr>
          <w:p w:rsidR="00B60AD9" w:rsidRDefault="00B60AD9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AD9" w:rsidRDefault="001B5A15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5. Процењена  вредност: </w:t>
            </w:r>
            <w:r>
              <w:rPr>
                <w:rFonts w:ascii="Arial" w:eastAsia="Arial" w:hAnsi="Arial" w:cs="Arial"/>
                <w:color w:val="000000"/>
                <w:sz w:val="22"/>
              </w:rPr>
              <w:t>5,000,000.00.</w:t>
            </w:r>
          </w:p>
        </w:tc>
        <w:tc>
          <w:tcPr>
            <w:tcW w:w="1200" w:type="dxa"/>
            <w:gridSpan w:val="2"/>
          </w:tcPr>
          <w:p w:rsidR="00B60AD9" w:rsidRDefault="00B60AD9">
            <w:pPr>
              <w:pStyle w:val="EMPTYCELLSTYLE"/>
            </w:pPr>
          </w:p>
        </w:tc>
      </w:tr>
      <w:tr w:rsidR="00B60AD9">
        <w:trPr>
          <w:trHeight w:hRule="exact" w:val="640"/>
        </w:trPr>
        <w:tc>
          <w:tcPr>
            <w:tcW w:w="1" w:type="dxa"/>
          </w:tcPr>
          <w:p w:rsidR="00B60AD9" w:rsidRDefault="00B60AD9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AD9" w:rsidRDefault="001B5A15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6. Број примљених понуда: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1.</w:t>
            </w:r>
          </w:p>
        </w:tc>
        <w:tc>
          <w:tcPr>
            <w:tcW w:w="1200" w:type="dxa"/>
            <w:gridSpan w:val="2"/>
          </w:tcPr>
          <w:p w:rsidR="00B60AD9" w:rsidRDefault="00B60AD9">
            <w:pPr>
              <w:pStyle w:val="EMPTYCELLSTYLE"/>
            </w:pPr>
          </w:p>
        </w:tc>
      </w:tr>
      <w:tr w:rsidR="00B60AD9">
        <w:trPr>
          <w:trHeight w:hRule="exact" w:val="1140"/>
        </w:trPr>
        <w:tc>
          <w:tcPr>
            <w:tcW w:w="1" w:type="dxa"/>
          </w:tcPr>
          <w:p w:rsidR="00B60AD9" w:rsidRDefault="00B60AD9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AD9" w:rsidRDefault="001B5A15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7. Подаци о понуђачима: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 xml:space="preserve"> </w:t>
            </w:r>
          </w:p>
        </w:tc>
        <w:tc>
          <w:tcPr>
            <w:tcW w:w="1200" w:type="dxa"/>
            <w:gridSpan w:val="2"/>
          </w:tcPr>
          <w:p w:rsidR="00B60AD9" w:rsidRDefault="00B60AD9">
            <w:pPr>
              <w:pStyle w:val="EMPTYCELLSTYLE"/>
            </w:pPr>
          </w:p>
        </w:tc>
      </w:tr>
      <w:tr w:rsidR="00B60AD9">
        <w:trPr>
          <w:trHeight w:hRule="exact" w:val="120"/>
        </w:trPr>
        <w:tc>
          <w:tcPr>
            <w:tcW w:w="1" w:type="dxa"/>
          </w:tcPr>
          <w:p w:rsidR="00B60AD9" w:rsidRDefault="00B60AD9">
            <w:pPr>
              <w:pStyle w:val="EMPTYCELLSTYLE"/>
            </w:pPr>
          </w:p>
        </w:tc>
        <w:tc>
          <w:tcPr>
            <w:tcW w:w="9800" w:type="dxa"/>
          </w:tcPr>
          <w:p w:rsidR="00B60AD9" w:rsidRDefault="00B60AD9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B60AD9" w:rsidRDefault="00B60AD9">
            <w:pPr>
              <w:pStyle w:val="EMPTYCELLSTYLE"/>
            </w:pPr>
          </w:p>
        </w:tc>
      </w:tr>
      <w:tr w:rsidR="00B60AD9">
        <w:trPr>
          <w:trHeight w:hRule="exact" w:val="2100"/>
        </w:trPr>
        <w:tc>
          <w:tcPr>
            <w:tcW w:w="1" w:type="dxa"/>
          </w:tcPr>
          <w:p w:rsidR="00B60AD9" w:rsidRDefault="00B60AD9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2600"/>
              <w:gridCol w:w="3400"/>
              <w:gridCol w:w="1600"/>
              <w:gridCol w:w="1600"/>
            </w:tblGrid>
            <w:tr w:rsidR="00B60AD9">
              <w:trPr>
                <w:trHeight w:hRule="exact" w:val="600"/>
              </w:trPr>
              <w:tc>
                <w:tcPr>
                  <w:tcW w:w="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0"/>
                  </w:tblGrid>
                  <w:tr w:rsidR="00B60AD9">
                    <w:trPr>
                      <w:trHeight w:hRule="exact" w:val="600"/>
                    </w:trPr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60AD9" w:rsidRDefault="001B5A15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>Рбр.</w:t>
                        </w:r>
                      </w:p>
                    </w:tc>
                  </w:tr>
                </w:tbl>
                <w:p w:rsidR="00B60AD9" w:rsidRDefault="00B60AD9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00"/>
                  </w:tblGrid>
                  <w:tr w:rsidR="00B60AD9">
                    <w:trPr>
                      <w:trHeight w:hRule="exact" w:val="600"/>
                    </w:trPr>
                    <w:tc>
                      <w:tcPr>
                        <w:tcW w:w="2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60AD9" w:rsidRDefault="001B5A15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>Назив и место седишта</w:t>
                        </w:r>
                      </w:p>
                    </w:tc>
                  </w:tr>
                </w:tbl>
                <w:p w:rsidR="00B60AD9" w:rsidRDefault="00B60AD9">
                  <w:pPr>
                    <w:pStyle w:val="EMPTYCELLSTYLE"/>
                  </w:pPr>
                </w:p>
              </w:tc>
              <w:tc>
                <w:tcPr>
                  <w:tcW w:w="3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00"/>
                  </w:tblGrid>
                  <w:tr w:rsidR="00B60AD9">
                    <w:trPr>
                      <w:trHeight w:hRule="exact" w:val="600"/>
                    </w:trPr>
                    <w:tc>
                      <w:tcPr>
                        <w:tcW w:w="3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60AD9" w:rsidRDefault="001B5A15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>Адреса седишта</w:t>
                        </w:r>
                      </w:p>
                    </w:tc>
                  </w:tr>
                </w:tbl>
                <w:p w:rsidR="00B60AD9" w:rsidRDefault="00B60AD9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B60AD9">
                    <w:trPr>
                      <w:trHeight w:hRule="exact" w:val="6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60AD9" w:rsidRDefault="001B5A15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>Матични број</w:t>
                        </w:r>
                      </w:p>
                    </w:tc>
                  </w:tr>
                </w:tbl>
                <w:p w:rsidR="00B60AD9" w:rsidRDefault="00B60AD9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B60AD9">
                    <w:trPr>
                      <w:trHeight w:hRule="exact" w:val="6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60AD9" w:rsidRDefault="001B5A15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>ПИБ</w:t>
                        </w:r>
                      </w:p>
                    </w:tc>
                  </w:tr>
                </w:tbl>
                <w:p w:rsidR="00B60AD9" w:rsidRDefault="00B60AD9">
                  <w:pPr>
                    <w:pStyle w:val="EMPTYCELLSTYLE"/>
                  </w:pPr>
                </w:p>
              </w:tc>
            </w:tr>
            <w:tr w:rsidR="00B60AD9">
              <w:trPr>
                <w:trHeight w:hRule="exact" w:val="1500"/>
              </w:trPr>
              <w:tc>
                <w:tcPr>
                  <w:tcW w:w="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0"/>
                  </w:tblGrid>
                  <w:tr w:rsidR="00B60AD9">
                    <w:trPr>
                      <w:trHeight w:hRule="exact" w:val="400"/>
                    </w:trPr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60AD9" w:rsidRDefault="001B5A15">
                        <w:pPr>
                          <w:ind w:right="10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>1</w:t>
                        </w:r>
                      </w:p>
                    </w:tc>
                  </w:tr>
                </w:tbl>
                <w:p w:rsidR="00B60AD9" w:rsidRDefault="00B60AD9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00"/>
                  </w:tblGrid>
                  <w:tr w:rsidR="00B60AD9">
                    <w:trPr>
                      <w:trHeight w:hRule="exact" w:val="1500"/>
                    </w:trPr>
                    <w:tc>
                      <w:tcPr>
                        <w:tcW w:w="2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60AD9" w:rsidRDefault="001B5A15">
                        <w:pPr>
                          <w:ind w:left="10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>DRUŠTVO SA OGRANIČENOM ODGOVORNOŠĆU JERKOVIĆ PROIZVODNJA KLIZNIH LEŽAJEVA ŽARKOVAC</w:t>
                        </w:r>
                      </w:p>
                    </w:tc>
                  </w:tr>
                </w:tbl>
                <w:p w:rsidR="00B60AD9" w:rsidRDefault="00B60AD9">
                  <w:pPr>
                    <w:pStyle w:val="EMPTYCELLSTYLE"/>
                  </w:pPr>
                </w:p>
              </w:tc>
              <w:tc>
                <w:tcPr>
                  <w:tcW w:w="3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00"/>
                  </w:tblGrid>
                  <w:tr w:rsidR="00B60AD9">
                    <w:trPr>
                      <w:trHeight w:hRule="exact" w:val="500"/>
                    </w:trPr>
                    <w:tc>
                      <w:tcPr>
                        <w:tcW w:w="3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60AD9" w:rsidRDefault="001B5A15">
                        <w:pPr>
                          <w:ind w:left="10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>RUMSKA, 19, 22404, ŽARKOVAC, RUMA, Žarkovac</w:t>
                        </w:r>
                      </w:p>
                    </w:tc>
                  </w:tr>
                </w:tbl>
                <w:p w:rsidR="00B60AD9" w:rsidRDefault="00B60AD9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B60AD9">
                    <w:trPr>
                      <w:trHeight w:hRule="exact" w:val="4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60AD9" w:rsidRDefault="001B5A15">
                        <w:pPr>
                          <w:ind w:left="10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>08431728</w:t>
                        </w:r>
                      </w:p>
                    </w:tc>
                  </w:tr>
                </w:tbl>
                <w:p w:rsidR="00B60AD9" w:rsidRDefault="00B60AD9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B60AD9">
                    <w:trPr>
                      <w:trHeight w:hRule="exact" w:val="4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60AD9" w:rsidRDefault="001B5A15">
                        <w:pPr>
                          <w:ind w:left="10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>101338713</w:t>
                        </w:r>
                      </w:p>
                    </w:tc>
                  </w:tr>
                </w:tbl>
                <w:p w:rsidR="00B60AD9" w:rsidRDefault="00B60AD9">
                  <w:pPr>
                    <w:pStyle w:val="EMPTYCELLSTYLE"/>
                  </w:pPr>
                </w:p>
              </w:tc>
            </w:tr>
          </w:tbl>
          <w:p w:rsidR="00B60AD9" w:rsidRDefault="00B60AD9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B60AD9" w:rsidRDefault="00B60AD9">
            <w:pPr>
              <w:pStyle w:val="EMPTYCELLSTYLE"/>
            </w:pPr>
          </w:p>
        </w:tc>
      </w:tr>
      <w:tr w:rsidR="00B60AD9">
        <w:trPr>
          <w:trHeight w:hRule="exact" w:val="20"/>
        </w:trPr>
        <w:tc>
          <w:tcPr>
            <w:tcW w:w="1" w:type="dxa"/>
          </w:tcPr>
          <w:p w:rsidR="00B60AD9" w:rsidRDefault="00B60AD9">
            <w:pPr>
              <w:pStyle w:val="EMPTYCELLSTYLE"/>
            </w:pPr>
          </w:p>
        </w:tc>
        <w:tc>
          <w:tcPr>
            <w:tcW w:w="9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AD9" w:rsidRDefault="00B60AD9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B60AD9" w:rsidRDefault="00B60AD9">
            <w:pPr>
              <w:pStyle w:val="EMPTYCELLSTYLE"/>
            </w:pPr>
          </w:p>
        </w:tc>
      </w:tr>
      <w:tr w:rsidR="00B60AD9">
        <w:trPr>
          <w:gridAfter w:val="1"/>
          <w:wAfter w:w="900" w:type="dxa"/>
        </w:trPr>
        <w:tc>
          <w:tcPr>
            <w:tcW w:w="1" w:type="dxa"/>
          </w:tcPr>
          <w:p w:rsidR="00B60AD9" w:rsidRDefault="00B60AD9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9800" w:type="dxa"/>
          </w:tcPr>
          <w:p w:rsidR="00B60AD9" w:rsidRDefault="00B60AD9">
            <w:pPr>
              <w:pStyle w:val="EMPTYCELLSTYLE"/>
            </w:pPr>
          </w:p>
        </w:tc>
        <w:tc>
          <w:tcPr>
            <w:tcW w:w="300" w:type="dxa"/>
          </w:tcPr>
          <w:p w:rsidR="00B60AD9" w:rsidRDefault="00B60AD9">
            <w:pPr>
              <w:pStyle w:val="EMPTYCELLSTYLE"/>
            </w:pPr>
          </w:p>
        </w:tc>
      </w:tr>
      <w:tr w:rsidR="00B60AD9">
        <w:trPr>
          <w:gridAfter w:val="1"/>
          <w:wAfter w:w="900" w:type="dxa"/>
          <w:trHeight w:hRule="exact" w:val="640"/>
        </w:trPr>
        <w:tc>
          <w:tcPr>
            <w:tcW w:w="1" w:type="dxa"/>
          </w:tcPr>
          <w:p w:rsidR="00B60AD9" w:rsidRDefault="00B60AD9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AD9" w:rsidRDefault="001B5A15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8. Разлог за обуставу поступка: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Одбијене све неодговарајуће и неприхватљиве понуде.</w:t>
            </w:r>
          </w:p>
        </w:tc>
        <w:tc>
          <w:tcPr>
            <w:tcW w:w="300" w:type="dxa"/>
          </w:tcPr>
          <w:p w:rsidR="00B60AD9" w:rsidRDefault="00B60AD9">
            <w:pPr>
              <w:pStyle w:val="EMPTYCELLSTYLE"/>
            </w:pPr>
          </w:p>
        </w:tc>
      </w:tr>
      <w:tr w:rsidR="00B60AD9">
        <w:trPr>
          <w:gridAfter w:val="1"/>
          <w:wAfter w:w="900" w:type="dxa"/>
          <w:trHeight w:hRule="exact" w:val="1900"/>
        </w:trPr>
        <w:tc>
          <w:tcPr>
            <w:tcW w:w="1" w:type="dxa"/>
          </w:tcPr>
          <w:p w:rsidR="00B60AD9" w:rsidRDefault="00B60AD9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AD9" w:rsidRDefault="001B5A15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Образложење: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</w:rPr>
              <w:tab/>
              <w:t>Понуђач није доставио Термин план а како је то захтевано техничком спецификацијом наручиоца, тачком 6.3 односно тачком 6.26 Упутства понуђачима како да сачине понуду;  -</w:t>
            </w:r>
            <w:r>
              <w:rPr>
                <w:rFonts w:ascii="Arial" w:eastAsia="Arial" w:hAnsi="Arial" w:cs="Arial"/>
                <w:color w:val="000000"/>
                <w:sz w:val="22"/>
              </w:rPr>
              <w:tab/>
              <w:t>Понуђач није доказао да располаже захтеваним техничким капацитетом, јер није доставио атесте мерне опреме; -</w:t>
            </w:r>
            <w:r>
              <w:rPr>
                <w:rFonts w:ascii="Arial" w:eastAsia="Arial" w:hAnsi="Arial" w:cs="Arial"/>
                <w:color w:val="000000"/>
                <w:sz w:val="22"/>
              </w:rPr>
              <w:tab/>
              <w:t>Понуђач није доказао да располаже захтеваним кадровским капацитетом, јер није доставио доказе за 2 (два) машинбравара већ само за једног..</w:t>
            </w:r>
          </w:p>
        </w:tc>
        <w:tc>
          <w:tcPr>
            <w:tcW w:w="300" w:type="dxa"/>
          </w:tcPr>
          <w:p w:rsidR="00B60AD9" w:rsidRDefault="00B60AD9">
            <w:pPr>
              <w:pStyle w:val="EMPTYCELLSTYLE"/>
            </w:pPr>
          </w:p>
        </w:tc>
      </w:tr>
      <w:tr w:rsidR="00B60AD9">
        <w:trPr>
          <w:gridAfter w:val="1"/>
          <w:wAfter w:w="900" w:type="dxa"/>
          <w:trHeight w:hRule="exact" w:val="1040"/>
        </w:trPr>
        <w:tc>
          <w:tcPr>
            <w:tcW w:w="1" w:type="dxa"/>
          </w:tcPr>
          <w:p w:rsidR="00B60AD9" w:rsidRDefault="00B60AD9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AD9" w:rsidRDefault="001B5A15">
            <w:pPr>
              <w:spacing w:before="8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9. Поступак ће бити поново спроведен: </w:t>
            </w:r>
            <w:r>
              <w:rPr>
                <w:rFonts w:ascii="Arial" w:eastAsia="Arial" w:hAnsi="Arial" w:cs="Arial"/>
                <w:color w:val="000000"/>
                <w:sz w:val="22"/>
              </w:rPr>
              <w:t>u toku 2019.godine.</w:t>
            </w:r>
          </w:p>
        </w:tc>
        <w:tc>
          <w:tcPr>
            <w:tcW w:w="300" w:type="dxa"/>
          </w:tcPr>
          <w:p w:rsidR="00B60AD9" w:rsidRDefault="00B60AD9">
            <w:pPr>
              <w:pStyle w:val="EMPTYCELLSTYLE"/>
            </w:pPr>
          </w:p>
        </w:tc>
      </w:tr>
      <w:tr w:rsidR="00B60AD9">
        <w:trPr>
          <w:gridAfter w:val="1"/>
          <w:wAfter w:w="900" w:type="dxa"/>
          <w:trHeight w:hRule="exact" w:val="900"/>
        </w:trPr>
        <w:tc>
          <w:tcPr>
            <w:tcW w:w="1" w:type="dxa"/>
          </w:tcPr>
          <w:p w:rsidR="00B60AD9" w:rsidRDefault="00B60AD9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AD9" w:rsidRDefault="001B5A15" w:rsidP="00DB20E5">
            <w:pPr>
              <w:spacing w:before="400"/>
              <w:jc w:val="right"/>
            </w:pPr>
            <w:r>
              <w:rPr>
                <w:rFonts w:ascii="Arial" w:eastAsia="Arial" w:hAnsi="Arial" w:cs="Arial"/>
                <w:color w:val="000000"/>
                <w:sz w:val="22"/>
              </w:rPr>
              <w:t>Комисија:</w:t>
            </w:r>
            <w:r>
              <w:rPr>
                <w:rFonts w:ascii="Arial" w:eastAsia="Arial" w:hAnsi="Arial" w:cs="Arial"/>
                <w:color w:val="000000"/>
                <w:sz w:val="22"/>
              </w:rPr>
              <w:br/>
            </w:r>
          </w:p>
        </w:tc>
        <w:tc>
          <w:tcPr>
            <w:tcW w:w="300" w:type="dxa"/>
          </w:tcPr>
          <w:p w:rsidR="00B60AD9" w:rsidRDefault="00B60AD9">
            <w:pPr>
              <w:pStyle w:val="EMPTYCELLSTYLE"/>
            </w:pPr>
          </w:p>
        </w:tc>
      </w:tr>
    </w:tbl>
    <w:p w:rsidR="001B5A15" w:rsidRDefault="001B5A15"/>
    <w:sectPr w:rsidR="001B5A15">
      <w:pgSz w:w="11900" w:h="16840"/>
      <w:pgMar w:top="900" w:right="900" w:bottom="540" w:left="9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9"/>
    <w:rsid w:val="001B5A15"/>
    <w:rsid w:val="00B60AD9"/>
    <w:rsid w:val="00BC5487"/>
    <w:rsid w:val="00DB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9247E5-0E25-4D08-BC71-CCF54B727528}"/>
</file>

<file path=customXml/itemProps2.xml><?xml version="1.0" encoding="utf-8"?>
<ds:datastoreItem xmlns:ds="http://schemas.openxmlformats.org/officeDocument/2006/customXml" ds:itemID="{446BA0A9-80FD-4678-A9A5-2F7A12D5DE2E}"/>
</file>

<file path=customXml/itemProps3.xml><?xml version="1.0" encoding="utf-8"?>
<ds:datastoreItem xmlns:ds="http://schemas.openxmlformats.org/officeDocument/2006/customXml" ds:itemID="{FA12E96F-416D-4C56-AC13-705A2ABDC2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Obavestenje_o_obustavi_postupka</vt:lpstr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Obavestenje_o_obustavi_postupka</dc:title>
  <dc:subject>Obavestenje_o_obustavi_postupka_20190923124927914.docx</dc:subject>
  <dc:creator>jana</dc:creator>
  <cp:lastModifiedBy>Zoran Todorović</cp:lastModifiedBy>
  <cp:revision>4</cp:revision>
  <cp:lastPrinted>2019-09-23T10:50:00Z</cp:lastPrinted>
  <dcterms:created xsi:type="dcterms:W3CDTF">2019-09-23T10:54:00Z</dcterms:created>
  <dcterms:modified xsi:type="dcterms:W3CDTF">2019-09-24T05:56:00Z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